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3D4EAFCB"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#88</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008139CF" w:rsidRPr="008139CF">
        <w:rPr>
          <w:rFonts w:eastAsia="Malgun Gothic"/>
          <w:b/>
          <w:bCs/>
          <w:sz w:val="28"/>
          <w:lang w:val="en-GB"/>
        </w:rPr>
        <w:t>R5-204846</w:t>
      </w:r>
    </w:p>
    <w:p w14:paraId="4DB6715B" w14:textId="3DE804DB" w:rsidR="00673AE8" w:rsidRPr="00673AE8"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73AE8">
        <w:rPr>
          <w:rFonts w:eastAsia="Malgun Gothic"/>
          <w:b/>
          <w:bCs/>
          <w:sz w:val="28"/>
          <w:lang w:eastAsia="ko-KR"/>
        </w:rPr>
        <w:t>Electronic Meeting, 1</w:t>
      </w:r>
      <w:r w:rsidR="004F105C">
        <w:rPr>
          <w:rFonts w:eastAsia="Malgun Gothic"/>
          <w:b/>
          <w:bCs/>
          <w:sz w:val="28"/>
          <w:lang w:eastAsia="ko-KR"/>
        </w:rPr>
        <w:t>7</w:t>
      </w:r>
      <w:r w:rsidRPr="00673AE8">
        <w:rPr>
          <w:rFonts w:eastAsia="Malgun Gothic"/>
          <w:b/>
          <w:bCs/>
          <w:sz w:val="28"/>
          <w:vertAlign w:val="superscript"/>
          <w:lang w:eastAsia="ko-KR"/>
        </w:rPr>
        <w:t>th</w:t>
      </w:r>
      <w:r w:rsidRPr="00673AE8">
        <w:rPr>
          <w:rFonts w:eastAsia="Malgun Gothic"/>
          <w:b/>
          <w:bCs/>
          <w:sz w:val="28"/>
          <w:lang w:eastAsia="ko-KR"/>
        </w:rPr>
        <w:t xml:space="preserve">  – 2</w:t>
      </w:r>
      <w:r w:rsidR="004F105C">
        <w:rPr>
          <w:rFonts w:eastAsia="Malgun Gothic"/>
          <w:b/>
          <w:bCs/>
          <w:sz w:val="28"/>
          <w:lang w:eastAsia="ko-KR"/>
        </w:rPr>
        <w:t>8</w:t>
      </w:r>
      <w:r w:rsidRPr="00673AE8">
        <w:rPr>
          <w:rFonts w:eastAsia="Malgun Gothic"/>
          <w:b/>
          <w:bCs/>
          <w:sz w:val="28"/>
          <w:vertAlign w:val="superscript"/>
          <w:lang w:eastAsia="ko-KR"/>
        </w:rPr>
        <w:t>th</w:t>
      </w:r>
      <w:r w:rsidRPr="00673AE8">
        <w:rPr>
          <w:rFonts w:eastAsia="Malgun Gothic"/>
          <w:b/>
          <w:bCs/>
          <w:sz w:val="28"/>
          <w:lang w:eastAsia="ko-KR"/>
        </w:rPr>
        <w:t xml:space="preserve"> </w:t>
      </w:r>
      <w:r w:rsidR="004F105C">
        <w:rPr>
          <w:rFonts w:eastAsia="Malgun Gothic"/>
          <w:b/>
          <w:bCs/>
          <w:sz w:val="28"/>
          <w:lang w:eastAsia="ko-KR"/>
        </w:rPr>
        <w:t>August</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0A87EEC4" w:rsidR="00A2208A" w:rsidRPr="008139CF" w:rsidRDefault="00A2208A" w:rsidP="00A2208A">
      <w:pPr>
        <w:ind w:left="2160" w:hanging="2160"/>
      </w:pPr>
      <w:r w:rsidRPr="00B55C47">
        <w:rPr>
          <w:b/>
        </w:rPr>
        <w:t>Title:</w:t>
      </w:r>
      <w:r w:rsidRPr="00B55C47">
        <w:rPr>
          <w:b/>
        </w:rPr>
        <w:tab/>
      </w:r>
      <w:r w:rsidR="00F83B3A" w:rsidRPr="00F83B3A">
        <w:t>Discussion on DC_41C_n41A and DC_41D_</w:t>
      </w:r>
      <w:r w:rsidR="00F83B3A" w:rsidRPr="008139CF">
        <w:t>n41A</w:t>
      </w:r>
    </w:p>
    <w:p w14:paraId="0483421E" w14:textId="01AAF3D6" w:rsidR="00A2208A" w:rsidRPr="008139CF" w:rsidRDefault="00A2208A" w:rsidP="00A2208A">
      <w:pPr>
        <w:rPr>
          <w:bCs/>
          <w:lang w:eastAsia="ja-JP"/>
        </w:rPr>
      </w:pPr>
      <w:r w:rsidRPr="008139CF">
        <w:rPr>
          <w:b/>
        </w:rPr>
        <w:t>Agenda Item:</w:t>
      </w:r>
      <w:r w:rsidR="00BB2F5E" w:rsidRPr="008139CF">
        <w:tab/>
      </w:r>
      <w:r w:rsidR="00BB2F5E" w:rsidRPr="008139CF">
        <w:tab/>
      </w:r>
      <w:r w:rsidR="00AC6C35" w:rsidRPr="008139CF">
        <w:t>5.3.2.17</w:t>
      </w:r>
    </w:p>
    <w:p w14:paraId="3A8C349E" w14:textId="4595CD22" w:rsidR="00A2208A" w:rsidRPr="008139CF" w:rsidRDefault="00A2208A" w:rsidP="00A2208A">
      <w:pPr>
        <w:rPr>
          <w:sz w:val="18"/>
          <w:szCs w:val="18"/>
        </w:rPr>
      </w:pPr>
      <w:r w:rsidRPr="008139CF">
        <w:rPr>
          <w:b/>
        </w:rPr>
        <w:t>Document for:</w:t>
      </w:r>
      <w:r w:rsidRPr="008139CF">
        <w:tab/>
      </w:r>
      <w:r w:rsidR="00A02077" w:rsidRPr="008139CF">
        <w:t xml:space="preserve">Discussion and </w:t>
      </w:r>
      <w:r w:rsidRPr="008139CF">
        <w:t>Endorsement</w:t>
      </w:r>
    </w:p>
    <w:p w14:paraId="7CA60390" w14:textId="77777777" w:rsidR="00B81FC7" w:rsidRPr="008139CF" w:rsidRDefault="00B81FC7" w:rsidP="00B81FC7">
      <w:pPr>
        <w:pStyle w:val="berschrift1"/>
        <w:rPr>
          <w:rFonts w:cs="Arial"/>
          <w:lang w:val="en-US"/>
        </w:rPr>
      </w:pPr>
      <w:r w:rsidRPr="008139CF">
        <w:rPr>
          <w:rFonts w:cs="Arial"/>
          <w:lang w:val="en-US"/>
        </w:rPr>
        <w:t>Introduction</w:t>
      </w:r>
    </w:p>
    <w:p w14:paraId="7EB7E9E7" w14:textId="3CE5D133" w:rsidR="00F002EE" w:rsidRPr="008139CF" w:rsidRDefault="00F83B3A" w:rsidP="00855AF8">
      <w:bookmarkStart w:id="0" w:name="OLE_LINK10"/>
      <w:bookmarkStart w:id="1" w:name="OLE_LINK11"/>
      <w:r w:rsidRPr="008139CF">
        <w:t>RAN5 has agreed to require a discussion paper for EN-DC combinations that are completed without updates of test cases. In this contribution, we focus on DC_41C_n41A and DC_41D_n41A</w:t>
      </w:r>
      <w:r w:rsidR="004F105C" w:rsidRPr="008139CF">
        <w:t>.</w:t>
      </w:r>
    </w:p>
    <w:p w14:paraId="59D92B3E" w14:textId="2277EABF" w:rsidR="00FC45FA" w:rsidRPr="008139CF" w:rsidRDefault="00BC6E8D" w:rsidP="00FC45FA">
      <w:pPr>
        <w:pStyle w:val="berschrift1"/>
        <w:rPr>
          <w:lang w:val="en-US"/>
        </w:rPr>
      </w:pPr>
      <w:r w:rsidRPr="008139CF">
        <w:rPr>
          <w:lang w:val="en-US"/>
        </w:rPr>
        <w:t>Discussion</w:t>
      </w:r>
    </w:p>
    <w:p w14:paraId="0A8FAD6A" w14:textId="559DD1ED" w:rsidR="00F83B3A" w:rsidRPr="008139CF" w:rsidRDefault="00F83B3A" w:rsidP="00B3129D">
      <w:r w:rsidRPr="008139CF">
        <w:rPr>
          <w:lang w:eastAsia="en-US"/>
        </w:rPr>
        <w:t>In TS 38.101-3 [1]</w:t>
      </w:r>
      <w:r w:rsidR="00E739D0" w:rsidRPr="008139CF">
        <w:rPr>
          <w:lang w:eastAsia="en-US"/>
        </w:rPr>
        <w:t>, [2]</w:t>
      </w:r>
      <w:r w:rsidRPr="008139CF">
        <w:rPr>
          <w:lang w:eastAsia="en-US"/>
        </w:rPr>
        <w:t xml:space="preserve">, the intra-band non-contiguous EN-DC combinations </w:t>
      </w:r>
      <w:r w:rsidRPr="008139CF">
        <w:t>DC_41C_n41A and DC_41D_n41A are mentioned only in the general sections 5.3B.1.3 and 5.5B.3. Thus, no exceptional requirements have been defined n</w:t>
      </w:r>
      <w:r w:rsidR="002F164D" w:rsidRPr="008139CF">
        <w:t>either for Tx nor Rx test cases, which means the anchor agnostic approach is to be used for Rx testing. Also for the UL, only DC_41A_n41A is supported.</w:t>
      </w:r>
    </w:p>
    <w:p w14:paraId="55CEEED0" w14:textId="13F76C9B" w:rsidR="00F83B3A" w:rsidRPr="008139CF" w:rsidRDefault="00F83B3A" w:rsidP="00B3129D">
      <w:r w:rsidRPr="008139CF">
        <w:rPr>
          <w:b/>
        </w:rPr>
        <w:t>Observation 1</w:t>
      </w:r>
      <w:r w:rsidRPr="008139CF">
        <w:t>: Exceptional requirements do not exist for DC_41C_n41A and DC_41D_n41A.</w:t>
      </w:r>
    </w:p>
    <w:p w14:paraId="4D4E618D" w14:textId="3768B0FC" w:rsidR="001B0B21" w:rsidRPr="008139CF" w:rsidRDefault="001B0B21" w:rsidP="00B3129D">
      <w:r w:rsidRPr="008139CF">
        <w:t>Since no exceptional requirements are defined these combinations would be tested with the anchor agnostic approach, i.e., in exactly the same way as DC_41A_n41A. Since an UE has to support the fallback DC_41A_n41A for these combinations, the test coverage is fulfilled.</w:t>
      </w:r>
    </w:p>
    <w:p w14:paraId="465A7D34" w14:textId="2BC629AA" w:rsidR="001B0B21" w:rsidRPr="008139CF" w:rsidRDefault="001B0B21" w:rsidP="00B3129D">
      <w:r w:rsidRPr="008139CF">
        <w:rPr>
          <w:b/>
        </w:rPr>
        <w:t>Observation 2</w:t>
      </w:r>
      <w:r w:rsidRPr="008139CF">
        <w:t>: Due to the lack of exceptional requirements and the anchor agnostic test approach a test point analysis is not required.</w:t>
      </w:r>
    </w:p>
    <w:p w14:paraId="6C392351" w14:textId="158208B4" w:rsidR="001B0B21" w:rsidRPr="008139CF" w:rsidRDefault="001B0B21" w:rsidP="00B3129D">
      <w:r w:rsidRPr="008139CF">
        <w:t>The same is true for TS 38.</w:t>
      </w:r>
      <w:r w:rsidR="00E739D0" w:rsidRPr="008139CF">
        <w:t>101</w:t>
      </w:r>
      <w:r w:rsidRPr="008139CF">
        <w:t>-4</w:t>
      </w:r>
      <w:r w:rsidR="00E739D0" w:rsidRPr="008139CF">
        <w:t xml:space="preserve"> [3], [4]</w:t>
      </w:r>
      <w:r w:rsidRPr="008139CF">
        <w:t xml:space="preserve">. </w:t>
      </w:r>
    </w:p>
    <w:p w14:paraId="5916DE7B" w14:textId="1D30C1EE" w:rsidR="00E739D0" w:rsidRPr="008139CF" w:rsidRDefault="00E739D0" w:rsidP="00B3129D">
      <w:r w:rsidRPr="008139CF">
        <w:rPr>
          <w:b/>
        </w:rPr>
        <w:t>Observation 3:</w:t>
      </w:r>
      <w:r w:rsidRPr="008139CF">
        <w:t xml:space="preserve"> An update of TS 38.521-4 [5] is not required as there are no specific requirements for </w:t>
      </w:r>
      <w:r w:rsidRPr="008139CF">
        <w:rPr>
          <w:lang w:eastAsia="en-US"/>
        </w:rPr>
        <w:t>DC_41C-n41A and DC_41D_n41.</w:t>
      </w:r>
    </w:p>
    <w:p w14:paraId="61B6E29D" w14:textId="4E25EF15" w:rsidR="00F83B3A" w:rsidRPr="008139CF" w:rsidRDefault="00F83B3A" w:rsidP="00B3129D">
      <w:r w:rsidRPr="008139CF">
        <w:t>The aforementioned EN-DC combinations are already present in the general section 5 of TS 38.5</w:t>
      </w:r>
      <w:r w:rsidR="00E739D0" w:rsidRPr="008139CF">
        <w:t>21-3 [6</w:t>
      </w:r>
      <w:r w:rsidRPr="008139CF">
        <w:t>].</w:t>
      </w:r>
    </w:p>
    <w:p w14:paraId="673E0245" w14:textId="2BD8BBF5" w:rsidR="00F83B3A" w:rsidRPr="008139CF" w:rsidRDefault="00F83B3A" w:rsidP="00B3129D">
      <w:pPr>
        <w:rPr>
          <w:lang w:eastAsia="en-US"/>
        </w:rPr>
      </w:pPr>
      <w:r w:rsidRPr="008139CF">
        <w:rPr>
          <w:b/>
        </w:rPr>
        <w:t xml:space="preserve">Observation </w:t>
      </w:r>
      <w:r w:rsidR="00E739D0" w:rsidRPr="008139CF">
        <w:rPr>
          <w:b/>
        </w:rPr>
        <w:t>4</w:t>
      </w:r>
      <w:r w:rsidRPr="008139CF">
        <w:t>: An update of the general section 5 of TS 38.521-3</w:t>
      </w:r>
      <w:r w:rsidR="00E739D0" w:rsidRPr="008139CF">
        <w:t xml:space="preserve"> [6]</w:t>
      </w:r>
      <w:r w:rsidRPr="008139CF">
        <w:t xml:space="preserve"> is not required since the information is already present in the specification.</w:t>
      </w:r>
    </w:p>
    <w:p w14:paraId="04CE6E8B" w14:textId="615BCD30" w:rsidR="00EB1DCB" w:rsidRPr="008139CF" w:rsidRDefault="001B0B21" w:rsidP="00F74D26">
      <w:pPr>
        <w:rPr>
          <w:lang w:eastAsia="en-US"/>
        </w:rPr>
      </w:pPr>
      <w:r w:rsidRPr="008139CF">
        <w:rPr>
          <w:lang w:eastAsia="en-US"/>
        </w:rPr>
        <w:t>To sum up, DC_41C-n41A and DC_41D_n41 can be completed without updating TS 38.521-3</w:t>
      </w:r>
      <w:r w:rsidR="00E739D0" w:rsidRPr="008139CF">
        <w:rPr>
          <w:lang w:eastAsia="en-US"/>
        </w:rPr>
        <w:t xml:space="preserve"> [</w:t>
      </w:r>
      <w:r w:rsidR="00C2036D" w:rsidRPr="008139CF">
        <w:rPr>
          <w:lang w:eastAsia="en-US"/>
        </w:rPr>
        <w:t>6</w:t>
      </w:r>
      <w:r w:rsidR="00E739D0" w:rsidRPr="008139CF">
        <w:rPr>
          <w:lang w:eastAsia="en-US"/>
        </w:rPr>
        <w:t>] or TS 38.521-4 [</w:t>
      </w:r>
      <w:r w:rsidR="00C2036D" w:rsidRPr="008139CF">
        <w:rPr>
          <w:lang w:eastAsia="en-US"/>
        </w:rPr>
        <w:t>5</w:t>
      </w:r>
      <w:r w:rsidR="00E739D0" w:rsidRPr="008139CF">
        <w:rPr>
          <w:lang w:eastAsia="en-US"/>
        </w:rPr>
        <w:t>]</w:t>
      </w:r>
      <w:r w:rsidRPr="008139CF">
        <w:rPr>
          <w:lang w:eastAsia="en-US"/>
        </w:rPr>
        <w:t>.</w:t>
      </w:r>
    </w:p>
    <w:p w14:paraId="0BB143C1" w14:textId="1E100155" w:rsidR="00245AF1" w:rsidRPr="008139CF" w:rsidRDefault="00245AF1" w:rsidP="00245AF1">
      <w:pPr>
        <w:rPr>
          <w:lang w:eastAsia="en-US"/>
        </w:rPr>
      </w:pPr>
      <w:r w:rsidRPr="008139CF">
        <w:rPr>
          <w:b/>
          <w:lang w:eastAsia="en-US"/>
        </w:rPr>
        <w:lastRenderedPageBreak/>
        <w:t>Proposal 1</w:t>
      </w:r>
      <w:r w:rsidRPr="008139CF">
        <w:rPr>
          <w:lang w:eastAsia="en-US"/>
        </w:rPr>
        <w:t>: Set the status of DC_41C-n41A and DC_41D_n41 as complete in the work plan without updating TS 38.521-3, TS 38.521-4,</w:t>
      </w:r>
      <w:r w:rsidRPr="008139CF">
        <w:rPr>
          <w:lang w:eastAsia="en-US"/>
        </w:rPr>
        <w:t xml:space="preserve"> and</w:t>
      </w:r>
      <w:r w:rsidRPr="008139CF">
        <w:rPr>
          <w:lang w:eastAsia="en-US"/>
        </w:rPr>
        <w:t xml:space="preserve"> TR 38.903.</w:t>
      </w:r>
      <w:r w:rsidRPr="008139CF">
        <w:rPr>
          <w:lang w:eastAsia="en-US"/>
        </w:rPr>
        <w:t xml:space="preserve"> Document the test coverage completion as “Yes (RAN5#88-e) – No test required” in Table 3-1 of TR 38.905.</w:t>
      </w:r>
    </w:p>
    <w:p w14:paraId="003BC964" w14:textId="77777777" w:rsidR="00BC6E8D" w:rsidRPr="008139CF" w:rsidRDefault="00BC6E8D" w:rsidP="00BC6E8D">
      <w:pPr>
        <w:rPr>
          <w:lang w:val="en-GB" w:eastAsia="en-US"/>
        </w:rPr>
      </w:pPr>
    </w:p>
    <w:bookmarkEnd w:id="0"/>
    <w:bookmarkEnd w:id="1"/>
    <w:p w14:paraId="7F705E55" w14:textId="656C3BCF" w:rsidR="00AA56D9" w:rsidRPr="008139CF" w:rsidRDefault="00AA56D9" w:rsidP="00AA56D9">
      <w:pPr>
        <w:pStyle w:val="berschrift1"/>
        <w:rPr>
          <w:lang w:val="en-US"/>
        </w:rPr>
      </w:pPr>
      <w:r w:rsidRPr="008139CF">
        <w:rPr>
          <w:lang w:val="en-US"/>
        </w:rPr>
        <w:tab/>
        <w:t>Conclusion</w:t>
      </w:r>
    </w:p>
    <w:p w14:paraId="043F6814" w14:textId="4A27D0F0" w:rsidR="00AA56D9" w:rsidRPr="008139CF" w:rsidRDefault="00D00445" w:rsidP="00AA56D9">
      <w:pPr>
        <w:rPr>
          <w:lang w:eastAsia="en-US"/>
        </w:rPr>
      </w:pPr>
      <w:r w:rsidRPr="008139CF">
        <w:rPr>
          <w:lang w:eastAsia="en-US"/>
        </w:rPr>
        <w:t xml:space="preserve">In summary, </w:t>
      </w:r>
      <w:r w:rsidR="00164FF9" w:rsidRPr="008139CF">
        <w:rPr>
          <w:lang w:eastAsia="en-US"/>
        </w:rPr>
        <w:t xml:space="preserve">the </w:t>
      </w:r>
      <w:r w:rsidR="00F83B3A" w:rsidRPr="008139CF">
        <w:rPr>
          <w:lang w:eastAsia="en-US"/>
        </w:rPr>
        <w:t xml:space="preserve">impact of the introduction of DC_41C_n41A and DC_41D_n41A has been analyzed. </w:t>
      </w:r>
    </w:p>
    <w:p w14:paraId="7E355FCD" w14:textId="77777777" w:rsidR="00E739D0" w:rsidRPr="008139CF" w:rsidRDefault="00E739D0" w:rsidP="00E739D0">
      <w:bookmarkStart w:id="2" w:name="_Ref473660868"/>
      <w:bookmarkStart w:id="3" w:name="_Ref473660708"/>
      <w:bookmarkStart w:id="4" w:name="OLE_LINK6"/>
      <w:bookmarkStart w:id="5" w:name="OLE_LINK7"/>
      <w:r w:rsidRPr="008139CF">
        <w:rPr>
          <w:b/>
        </w:rPr>
        <w:t>Observation 1</w:t>
      </w:r>
      <w:r w:rsidRPr="008139CF">
        <w:t>: Exceptiona</w:t>
      </w:r>
      <w:bookmarkStart w:id="6" w:name="_GoBack"/>
      <w:bookmarkEnd w:id="6"/>
      <w:r w:rsidRPr="008139CF">
        <w:t>l requirements do not exist for DC_41C_n41A and DC_41D_n41A.</w:t>
      </w:r>
    </w:p>
    <w:p w14:paraId="55D95F63" w14:textId="77777777" w:rsidR="00E739D0" w:rsidRPr="008139CF" w:rsidRDefault="00E739D0" w:rsidP="00E739D0">
      <w:r w:rsidRPr="008139CF">
        <w:rPr>
          <w:b/>
        </w:rPr>
        <w:t>Observation 2</w:t>
      </w:r>
      <w:r w:rsidRPr="008139CF">
        <w:t>: Due to the lack of exceptional requirements and the anchor agnostic test approach a test point analysis is not required.</w:t>
      </w:r>
    </w:p>
    <w:p w14:paraId="3835F0FF" w14:textId="77777777" w:rsidR="00E739D0" w:rsidRPr="008139CF" w:rsidRDefault="00E739D0" w:rsidP="00E739D0">
      <w:r w:rsidRPr="008139CF">
        <w:rPr>
          <w:b/>
        </w:rPr>
        <w:t>Observation 3:</w:t>
      </w:r>
      <w:r w:rsidRPr="008139CF">
        <w:t xml:space="preserve"> An update of TS 38.521-4 is not required as there are no specific requirements for </w:t>
      </w:r>
      <w:r w:rsidRPr="008139CF">
        <w:rPr>
          <w:lang w:eastAsia="en-US"/>
        </w:rPr>
        <w:t>DC_41C-n41A and DC_41D_n41.</w:t>
      </w:r>
    </w:p>
    <w:p w14:paraId="202600CB" w14:textId="626C244B" w:rsidR="00E739D0" w:rsidRPr="008139CF" w:rsidRDefault="00E739D0" w:rsidP="00E739D0">
      <w:pPr>
        <w:rPr>
          <w:lang w:eastAsia="en-US"/>
        </w:rPr>
      </w:pPr>
      <w:r w:rsidRPr="008139CF">
        <w:rPr>
          <w:b/>
        </w:rPr>
        <w:t>Observation 4</w:t>
      </w:r>
      <w:r w:rsidRPr="008139CF">
        <w:t>: An update of the general section 5 of TS 38.521-3 is not required since the information is already present in the specification.</w:t>
      </w:r>
    </w:p>
    <w:p w14:paraId="2C691CCB" w14:textId="5E5363D7" w:rsidR="00E739D0" w:rsidRPr="008139CF" w:rsidRDefault="00E739D0" w:rsidP="00E739D0">
      <w:pPr>
        <w:rPr>
          <w:lang w:eastAsia="en-US"/>
        </w:rPr>
      </w:pPr>
      <w:r w:rsidRPr="008139CF">
        <w:rPr>
          <w:b/>
          <w:lang w:eastAsia="en-US"/>
        </w:rPr>
        <w:t>Proposal 1</w:t>
      </w:r>
      <w:r w:rsidRPr="008139CF">
        <w:rPr>
          <w:lang w:eastAsia="en-US"/>
        </w:rPr>
        <w:t>: Set the status of DC_41C-n41A and DC_41D_n41 as complete in the work plan without updating TS 38.521-3, TS 38.521-4,</w:t>
      </w:r>
      <w:r w:rsidR="00F039C9" w:rsidRPr="008139CF">
        <w:rPr>
          <w:lang w:eastAsia="en-US"/>
        </w:rPr>
        <w:t xml:space="preserve"> and</w:t>
      </w:r>
      <w:r w:rsidRPr="008139CF">
        <w:rPr>
          <w:lang w:eastAsia="en-US"/>
        </w:rPr>
        <w:t xml:space="preserve"> TR 38.903.</w:t>
      </w:r>
      <w:r w:rsidR="00F039C9" w:rsidRPr="008139CF">
        <w:rPr>
          <w:lang w:eastAsia="en-US"/>
        </w:rPr>
        <w:t xml:space="preserve"> Document the test coverage completion as “Yes (RAN5#88-e) – No test required” in Table 3-1 of TR 38.90</w:t>
      </w:r>
      <w:r w:rsidR="00CE1604" w:rsidRPr="008139CF">
        <w:rPr>
          <w:lang w:eastAsia="en-US"/>
        </w:rPr>
        <w:t>5</w:t>
      </w:r>
      <w:r w:rsidR="00F039C9" w:rsidRPr="008139CF">
        <w:rPr>
          <w:lang w:eastAsia="en-US"/>
        </w:rPr>
        <w:t>.</w:t>
      </w:r>
    </w:p>
    <w:p w14:paraId="49247A33" w14:textId="77777777" w:rsidR="00164FF9" w:rsidRPr="008139CF" w:rsidRDefault="00164FF9" w:rsidP="00D177B5">
      <w:pPr>
        <w:rPr>
          <w:b/>
          <w:lang w:eastAsia="en-US"/>
        </w:rPr>
      </w:pPr>
    </w:p>
    <w:p w14:paraId="0B2C4AC6" w14:textId="0F876EF1" w:rsidR="00AF2B58" w:rsidRPr="008139CF" w:rsidRDefault="00AF2B58" w:rsidP="00AF2B58">
      <w:pPr>
        <w:pStyle w:val="berschrift1"/>
        <w:numPr>
          <w:ilvl w:val="0"/>
          <w:numId w:val="0"/>
        </w:numPr>
        <w:ind w:left="432" w:hanging="432"/>
        <w:rPr>
          <w:rFonts w:cs="Arial"/>
          <w:lang w:val="en-US"/>
        </w:rPr>
      </w:pPr>
      <w:r w:rsidRPr="008139CF">
        <w:rPr>
          <w:rFonts w:cs="Arial"/>
          <w:lang w:val="en-US"/>
        </w:rPr>
        <w:t>References</w:t>
      </w:r>
      <w:bookmarkEnd w:id="2"/>
      <w:bookmarkEnd w:id="3"/>
      <w:bookmarkEnd w:id="4"/>
      <w:bookmarkEnd w:id="5"/>
    </w:p>
    <w:p w14:paraId="141AEF4A" w14:textId="333A0A7E" w:rsidR="00E739D0" w:rsidRPr="008139CF" w:rsidRDefault="00E739D0" w:rsidP="00E739D0">
      <w:pPr>
        <w:pStyle w:val="Listenabsatz"/>
        <w:numPr>
          <w:ilvl w:val="0"/>
          <w:numId w:val="4"/>
        </w:numPr>
        <w:spacing w:after="0" w:line="240" w:lineRule="auto"/>
        <w:rPr>
          <w:lang w:val="en-US"/>
        </w:rPr>
      </w:pPr>
      <w:r w:rsidRPr="008139CF">
        <w:rPr>
          <w:rFonts w:eastAsiaTheme="minorEastAsia"/>
          <w:lang w:val="en-US"/>
        </w:rPr>
        <w:t xml:space="preserve">TS </w:t>
      </w:r>
      <w:r w:rsidRPr="008139CF">
        <w:rPr>
          <w:lang w:val="en-US"/>
        </w:rPr>
        <w:t>38.101-3</w:t>
      </w:r>
      <w:r w:rsidRPr="008139CF">
        <w:rPr>
          <w:rFonts w:eastAsiaTheme="minorEastAsia"/>
          <w:lang w:val="en-US"/>
        </w:rPr>
        <w:t xml:space="preserve">, V15.10.0, </w:t>
      </w:r>
      <w:r w:rsidRPr="008139CF">
        <w:rPr>
          <w:lang w:val="en-US"/>
        </w:rPr>
        <w:t>3GPP TSG RAN WG4, June 2020</w:t>
      </w:r>
    </w:p>
    <w:p w14:paraId="51F1BA26" w14:textId="0829BAD7" w:rsidR="00E739D0" w:rsidRPr="008139CF" w:rsidRDefault="00E739D0" w:rsidP="00E739D0">
      <w:pPr>
        <w:pStyle w:val="Listenabsatz"/>
        <w:numPr>
          <w:ilvl w:val="0"/>
          <w:numId w:val="4"/>
        </w:numPr>
        <w:spacing w:after="0" w:line="240" w:lineRule="auto"/>
        <w:rPr>
          <w:lang w:val="en-US"/>
        </w:rPr>
      </w:pPr>
      <w:r w:rsidRPr="008139CF">
        <w:rPr>
          <w:rFonts w:eastAsiaTheme="minorEastAsia"/>
          <w:lang w:val="en-US"/>
        </w:rPr>
        <w:t xml:space="preserve">TS </w:t>
      </w:r>
      <w:r w:rsidRPr="008139CF">
        <w:rPr>
          <w:lang w:val="en-US"/>
        </w:rPr>
        <w:t>38.101-3</w:t>
      </w:r>
      <w:r w:rsidRPr="008139CF">
        <w:rPr>
          <w:rFonts w:eastAsiaTheme="minorEastAsia"/>
          <w:lang w:val="en-US"/>
        </w:rPr>
        <w:t xml:space="preserve">, V16.4.0, </w:t>
      </w:r>
      <w:r w:rsidRPr="008139CF">
        <w:rPr>
          <w:lang w:val="en-US"/>
        </w:rPr>
        <w:t>3GPP TSG RAN WG4, June 2020</w:t>
      </w:r>
    </w:p>
    <w:p w14:paraId="2006B31B" w14:textId="6AC07A36" w:rsidR="00E739D0" w:rsidRDefault="00E739D0" w:rsidP="00E739D0">
      <w:pPr>
        <w:pStyle w:val="Listenabsatz"/>
        <w:numPr>
          <w:ilvl w:val="0"/>
          <w:numId w:val="4"/>
        </w:numPr>
        <w:spacing w:after="0" w:line="240" w:lineRule="auto"/>
        <w:rPr>
          <w:lang w:val="en-US"/>
        </w:rPr>
      </w:pPr>
      <w:r>
        <w:rPr>
          <w:lang w:val="en-US"/>
        </w:rPr>
        <w:t>TS 38.</w:t>
      </w:r>
      <w:r w:rsidR="00C2036D">
        <w:rPr>
          <w:lang w:val="en-US"/>
        </w:rPr>
        <w:t>101</w:t>
      </w:r>
      <w:r>
        <w:rPr>
          <w:lang w:val="en-US"/>
        </w:rPr>
        <w:t>-4, V15.6.0, 3GPP TSG RAN WG4</w:t>
      </w:r>
      <w:r w:rsidRPr="00A4224B">
        <w:rPr>
          <w:lang w:val="en-US"/>
        </w:rPr>
        <w:t xml:space="preserve">, </w:t>
      </w:r>
      <w:r>
        <w:rPr>
          <w:lang w:val="en-US"/>
        </w:rPr>
        <w:t>June</w:t>
      </w:r>
      <w:r w:rsidRPr="00A4224B">
        <w:rPr>
          <w:lang w:val="en-US"/>
        </w:rPr>
        <w:t xml:space="preserve"> 20</w:t>
      </w:r>
      <w:r>
        <w:rPr>
          <w:lang w:val="en-US"/>
        </w:rPr>
        <w:t>20</w:t>
      </w:r>
    </w:p>
    <w:p w14:paraId="4C1952C4" w14:textId="667400CE" w:rsidR="00E739D0" w:rsidRDefault="00C2036D" w:rsidP="00E739D0">
      <w:pPr>
        <w:pStyle w:val="Listenabsatz"/>
        <w:numPr>
          <w:ilvl w:val="0"/>
          <w:numId w:val="4"/>
        </w:numPr>
        <w:spacing w:after="0" w:line="240" w:lineRule="auto"/>
        <w:rPr>
          <w:lang w:val="en-US"/>
        </w:rPr>
      </w:pPr>
      <w:r>
        <w:rPr>
          <w:lang w:val="en-US"/>
        </w:rPr>
        <w:t>TS 38.101</w:t>
      </w:r>
      <w:r w:rsidR="00E739D0">
        <w:rPr>
          <w:lang w:val="en-US"/>
        </w:rPr>
        <w:t>-4, V16.1.0, 3GPP TSG RAN WG4</w:t>
      </w:r>
      <w:r w:rsidR="00E739D0" w:rsidRPr="00A4224B">
        <w:rPr>
          <w:lang w:val="en-US"/>
        </w:rPr>
        <w:t xml:space="preserve">, </w:t>
      </w:r>
      <w:r w:rsidR="00E739D0">
        <w:rPr>
          <w:lang w:val="en-US"/>
        </w:rPr>
        <w:t>June</w:t>
      </w:r>
      <w:r w:rsidR="00E739D0" w:rsidRPr="00A4224B">
        <w:rPr>
          <w:lang w:val="en-US"/>
        </w:rPr>
        <w:t xml:space="preserve"> 20</w:t>
      </w:r>
      <w:r w:rsidR="00E739D0">
        <w:rPr>
          <w:lang w:val="en-US"/>
        </w:rPr>
        <w:t>20</w:t>
      </w:r>
    </w:p>
    <w:p w14:paraId="0B4B64F3" w14:textId="3744AD64" w:rsidR="00C2036D" w:rsidRDefault="00C2036D" w:rsidP="00C2036D">
      <w:pPr>
        <w:pStyle w:val="Listenabsatz"/>
        <w:numPr>
          <w:ilvl w:val="0"/>
          <w:numId w:val="4"/>
        </w:numPr>
        <w:spacing w:after="0" w:line="240" w:lineRule="auto"/>
        <w:rPr>
          <w:lang w:val="en-US"/>
        </w:rPr>
      </w:pPr>
      <w:r w:rsidRPr="002F164D">
        <w:rPr>
          <w:lang w:val="en-US"/>
        </w:rPr>
        <w:t xml:space="preserve">TS 38.521-4, V16.4.0, </w:t>
      </w:r>
      <w:r>
        <w:rPr>
          <w:lang w:val="en-US"/>
        </w:rPr>
        <w:t>3GPP TSG RAN WG5</w:t>
      </w:r>
      <w:r w:rsidRPr="00A4224B">
        <w:rPr>
          <w:lang w:val="en-US"/>
        </w:rPr>
        <w:t xml:space="preserve">, </w:t>
      </w:r>
      <w:r>
        <w:rPr>
          <w:lang w:val="en-US"/>
        </w:rPr>
        <w:t>June</w:t>
      </w:r>
      <w:r w:rsidRPr="00A4224B">
        <w:rPr>
          <w:lang w:val="en-US"/>
        </w:rPr>
        <w:t xml:space="preserve"> 20</w:t>
      </w:r>
      <w:r>
        <w:rPr>
          <w:lang w:val="en-US"/>
        </w:rPr>
        <w:t>20</w:t>
      </w:r>
    </w:p>
    <w:p w14:paraId="67B214D5" w14:textId="653608AC" w:rsidR="00E739D0" w:rsidRDefault="00C2036D" w:rsidP="00E739D0">
      <w:pPr>
        <w:pStyle w:val="Listenabsatz"/>
        <w:numPr>
          <w:ilvl w:val="0"/>
          <w:numId w:val="4"/>
        </w:numPr>
        <w:spacing w:after="0" w:line="240" w:lineRule="auto"/>
        <w:rPr>
          <w:lang w:val="en-US"/>
        </w:rPr>
      </w:pPr>
      <w:r>
        <w:rPr>
          <w:lang w:val="en-US"/>
        </w:rPr>
        <w:t>TS 38.521-3, V</w:t>
      </w:r>
      <w:r w:rsidRPr="002F164D">
        <w:rPr>
          <w:lang w:val="en-US"/>
        </w:rPr>
        <w:t xml:space="preserve"> V16.4.0, </w:t>
      </w:r>
      <w:r>
        <w:rPr>
          <w:lang w:val="en-US"/>
        </w:rPr>
        <w:t>3GPP TSG RAN WG5</w:t>
      </w:r>
      <w:r w:rsidRPr="00A4224B">
        <w:rPr>
          <w:lang w:val="en-US"/>
        </w:rPr>
        <w:t xml:space="preserve">, </w:t>
      </w:r>
      <w:r>
        <w:rPr>
          <w:lang w:val="en-US"/>
        </w:rPr>
        <w:t>June</w:t>
      </w:r>
      <w:r w:rsidRPr="00A4224B">
        <w:rPr>
          <w:lang w:val="en-US"/>
        </w:rPr>
        <w:t xml:space="preserve"> 20</w:t>
      </w:r>
      <w:r>
        <w:rPr>
          <w:lang w:val="en-US"/>
        </w:rPr>
        <w:t>20</w:t>
      </w:r>
    </w:p>
    <w:p w14:paraId="35F04396" w14:textId="675A4488" w:rsidR="002D779B" w:rsidRPr="00F74D26" w:rsidRDefault="002D779B" w:rsidP="00C2036D">
      <w:pPr>
        <w:pStyle w:val="Listenabsatz"/>
        <w:numPr>
          <w:ilvl w:val="0"/>
          <w:numId w:val="0"/>
        </w:numPr>
        <w:spacing w:after="0" w:line="240" w:lineRule="auto"/>
        <w:ind w:left="360"/>
        <w:rPr>
          <w:lang w:val="en-US"/>
        </w:rPr>
      </w:pPr>
    </w:p>
    <w:sectPr w:rsidR="002D779B" w:rsidRPr="00F74D26"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D4BD7" w14:textId="77777777" w:rsidR="00BB561F" w:rsidRDefault="00BB561F" w:rsidP="00371D7D">
      <w:r>
        <w:separator/>
      </w:r>
    </w:p>
  </w:endnote>
  <w:endnote w:type="continuationSeparator" w:id="0">
    <w:p w14:paraId="25C5EE96" w14:textId="77777777" w:rsidR="00BB561F" w:rsidRDefault="00BB561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LineDraw">
    <w:panose1 w:val="020703090202050204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69DBC7D"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139CF">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84E9D" w14:textId="77777777" w:rsidR="00BB561F" w:rsidRDefault="00BB561F" w:rsidP="00371D7D">
      <w:r>
        <w:separator/>
      </w:r>
    </w:p>
  </w:footnote>
  <w:footnote w:type="continuationSeparator" w:id="0">
    <w:p w14:paraId="6C3A80FD" w14:textId="77777777" w:rsidR="00BB561F" w:rsidRDefault="00BB561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5931"/>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686"/>
    <w:rsid w:val="000C194F"/>
    <w:rsid w:val="000C1C6D"/>
    <w:rsid w:val="000C2BDD"/>
    <w:rsid w:val="000C46D4"/>
    <w:rsid w:val="000C4F6E"/>
    <w:rsid w:val="000C6E65"/>
    <w:rsid w:val="000C7078"/>
    <w:rsid w:val="000C7318"/>
    <w:rsid w:val="000C7565"/>
    <w:rsid w:val="000D0908"/>
    <w:rsid w:val="000D0C92"/>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0B21"/>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5AF1"/>
    <w:rsid w:val="0024790C"/>
    <w:rsid w:val="00250393"/>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179E"/>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64D"/>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22AD"/>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8AC"/>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39CF"/>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6C35"/>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1F"/>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6720"/>
    <w:rsid w:val="00C17423"/>
    <w:rsid w:val="00C2036D"/>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1604"/>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39D0"/>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39C9"/>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3B3A"/>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5AB9"/>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45AF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07971268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86347086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CE334-7589-473B-BA68-D162A16AE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2754</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2020-08-28T08:47:00Z</dcterms:created>
  <dcterms:modified xsi:type="dcterms:W3CDTF">2020-08-28T08:47:00Z</dcterms:modified>
  <cp:category/>
</cp:coreProperties>
</file>